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1E1D" w:rsidRPr="00701E1D" w:rsidRDefault="00701E1D" w:rsidP="00701E1D">
      <w:pPr>
        <w:pStyle w:val="Title"/>
        <w:jc w:val="center"/>
        <w:rPr>
          <w:sz w:val="48"/>
        </w:rPr>
      </w:pPr>
      <w:r>
        <w:rPr>
          <w:noProof/>
          <w:lang w:eastAsia="en-GB"/>
        </w:rPr>
        <w:drawing>
          <wp:anchor distT="0" distB="0" distL="114300" distR="114300" simplePos="0" relativeHeight="251660288" behindDoc="1" locked="0" layoutInCell="1" allowOverlap="1">
            <wp:simplePos x="0" y="0"/>
            <wp:positionH relativeFrom="column">
              <wp:posOffset>-160317</wp:posOffset>
            </wp:positionH>
            <wp:positionV relativeFrom="paragraph">
              <wp:posOffset>-374073</wp:posOffset>
            </wp:positionV>
            <wp:extent cx="1135740" cy="961902"/>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SI logo.jpg"/>
                    <pic:cNvPicPr/>
                  </pic:nvPicPr>
                  <pic:blipFill>
                    <a:blip r:embed="rId5">
                      <a:extLst>
                        <a:ext uri="{28A0092B-C50C-407E-A947-70E740481C1C}">
                          <a14:useLocalDpi xmlns:a14="http://schemas.microsoft.com/office/drawing/2010/main" val="0"/>
                        </a:ext>
                      </a:extLst>
                    </a:blip>
                    <a:stretch>
                      <a:fillRect/>
                    </a:stretch>
                  </pic:blipFill>
                  <pic:spPr>
                    <a:xfrm>
                      <a:off x="0" y="0"/>
                      <a:ext cx="1145598" cy="970251"/>
                    </a:xfrm>
                    <a:prstGeom prst="rect">
                      <a:avLst/>
                    </a:prstGeom>
                  </pic:spPr>
                </pic:pic>
              </a:graphicData>
            </a:graphic>
            <wp14:sizeRelH relativeFrom="page">
              <wp14:pctWidth>0</wp14:pctWidth>
            </wp14:sizeRelH>
            <wp14:sizeRelV relativeFrom="page">
              <wp14:pctHeight>0</wp14:pctHeight>
            </wp14:sizeRelV>
          </wp:anchor>
        </w:drawing>
      </w:r>
      <w:r w:rsidRPr="00701E1D">
        <w:rPr>
          <w:sz w:val="48"/>
        </w:rPr>
        <w:t>Medical Information Sheet</w:t>
      </w:r>
      <w:r>
        <w:rPr>
          <w:sz w:val="48"/>
        </w:rPr>
        <w:t>:</w:t>
      </w:r>
    </w:p>
    <w:p w:rsidR="00701E1D" w:rsidRPr="00701E1D" w:rsidRDefault="00701E1D" w:rsidP="00701E1D">
      <w:pPr>
        <w:pStyle w:val="Title"/>
        <w:jc w:val="center"/>
        <w:rPr>
          <w:sz w:val="72"/>
        </w:rPr>
      </w:pPr>
      <w:r w:rsidRPr="00701E1D">
        <w:rPr>
          <w:sz w:val="72"/>
        </w:rPr>
        <w:t>Breathaline</w:t>
      </w:r>
    </w:p>
    <w:p w:rsidR="001E2E29" w:rsidRDefault="001E2E29" w:rsidP="000C58AB">
      <w:pPr>
        <w:spacing w:after="0" w:line="240" w:lineRule="auto"/>
        <w:rPr>
          <w:rFonts w:asciiTheme="majorHAnsi" w:hAnsiTheme="majorHAnsi"/>
          <w:b/>
          <w:color w:val="215868" w:themeColor="accent5" w:themeShade="80"/>
        </w:rPr>
      </w:pPr>
    </w:p>
    <w:p w:rsidR="00C603AE" w:rsidRPr="000C58AB" w:rsidRDefault="00F271C5" w:rsidP="000C58AB">
      <w:pPr>
        <w:spacing w:after="0" w:line="240" w:lineRule="auto"/>
        <w:rPr>
          <w:rFonts w:asciiTheme="majorHAnsi" w:hAnsiTheme="majorHAnsi"/>
        </w:rPr>
      </w:pPr>
      <w:r w:rsidRPr="007D1860">
        <w:rPr>
          <w:rFonts w:asciiTheme="majorHAnsi" w:hAnsiTheme="majorHAnsi"/>
          <w:b/>
          <w:color w:val="215868" w:themeColor="accent5" w:themeShade="80"/>
        </w:rPr>
        <w:t>Name of drug:</w:t>
      </w:r>
      <w:r w:rsidR="000C58AB">
        <w:rPr>
          <w:rFonts w:asciiTheme="majorHAnsi" w:hAnsiTheme="majorHAnsi"/>
        </w:rPr>
        <w:t xml:space="preserve"> </w:t>
      </w:r>
      <w:proofErr w:type="spellStart"/>
      <w:r w:rsidR="000C58AB">
        <w:rPr>
          <w:rFonts w:asciiTheme="majorHAnsi" w:hAnsiTheme="majorHAnsi"/>
        </w:rPr>
        <w:t>Trevadaline</w:t>
      </w:r>
      <w:proofErr w:type="spellEnd"/>
    </w:p>
    <w:p w:rsidR="00F271C5" w:rsidRPr="000C58AB" w:rsidRDefault="00F271C5" w:rsidP="000C58AB">
      <w:pPr>
        <w:spacing w:after="0" w:line="240" w:lineRule="auto"/>
        <w:rPr>
          <w:rFonts w:asciiTheme="majorHAnsi" w:hAnsiTheme="majorHAnsi"/>
        </w:rPr>
      </w:pPr>
      <w:r w:rsidRPr="007D1860">
        <w:rPr>
          <w:rFonts w:asciiTheme="majorHAnsi" w:hAnsiTheme="majorHAnsi"/>
          <w:b/>
          <w:color w:val="215868" w:themeColor="accent5" w:themeShade="80"/>
        </w:rPr>
        <w:t>Brand name:</w:t>
      </w:r>
      <w:r w:rsidR="007D1860">
        <w:rPr>
          <w:rFonts w:asciiTheme="majorHAnsi" w:hAnsiTheme="majorHAnsi"/>
          <w:color w:val="215868" w:themeColor="accent5" w:themeShade="80"/>
        </w:rPr>
        <w:t xml:space="preserve"> </w:t>
      </w:r>
      <w:r w:rsidR="000C58AB">
        <w:rPr>
          <w:rFonts w:asciiTheme="majorHAnsi" w:hAnsiTheme="majorHAnsi"/>
        </w:rPr>
        <w:t>Breathaline</w:t>
      </w:r>
    </w:p>
    <w:p w:rsidR="00701E1D" w:rsidRDefault="00701E1D" w:rsidP="000C58AB">
      <w:pPr>
        <w:spacing w:after="0" w:line="240" w:lineRule="auto"/>
        <w:rPr>
          <w:rFonts w:asciiTheme="majorHAnsi" w:hAnsiTheme="majorHAnsi"/>
        </w:rPr>
      </w:pPr>
    </w:p>
    <w:p w:rsidR="00701E1D" w:rsidRPr="007D1860" w:rsidRDefault="00701E1D" w:rsidP="000C58AB">
      <w:pPr>
        <w:spacing w:after="0" w:line="240" w:lineRule="auto"/>
        <w:rPr>
          <w:rFonts w:asciiTheme="majorHAnsi" w:hAnsiTheme="majorHAnsi"/>
          <w:b/>
          <w:color w:val="215868" w:themeColor="accent5" w:themeShade="80"/>
        </w:rPr>
      </w:pPr>
      <w:r w:rsidRPr="007D1860">
        <w:rPr>
          <w:rFonts w:asciiTheme="majorHAnsi" w:hAnsiTheme="majorHAnsi"/>
          <w:b/>
          <w:color w:val="215868" w:themeColor="accent5" w:themeShade="80"/>
        </w:rPr>
        <w:t>Background information on Asthma:</w:t>
      </w:r>
    </w:p>
    <w:p w:rsidR="00FA7187" w:rsidRPr="00FA7187" w:rsidRDefault="00FA7187" w:rsidP="00FA7187">
      <w:pPr>
        <w:pStyle w:val="ListParagraph"/>
        <w:numPr>
          <w:ilvl w:val="0"/>
          <w:numId w:val="2"/>
        </w:numPr>
        <w:spacing w:after="0" w:line="240" w:lineRule="auto"/>
        <w:rPr>
          <w:rFonts w:asciiTheme="majorHAnsi" w:hAnsiTheme="majorHAnsi"/>
        </w:rPr>
      </w:pPr>
      <w:r>
        <w:rPr>
          <w:rFonts w:asciiTheme="majorHAnsi" w:hAnsiTheme="majorHAnsi"/>
        </w:rPr>
        <w:t>Asthma is a long-term respiratory condition which causes difficulty in breathing, wheezing, chest tightness and coughing.</w:t>
      </w:r>
    </w:p>
    <w:p w:rsidR="00701E1D" w:rsidRDefault="007D1860" w:rsidP="00701E1D">
      <w:pPr>
        <w:pStyle w:val="ListParagraph"/>
        <w:numPr>
          <w:ilvl w:val="0"/>
          <w:numId w:val="2"/>
        </w:numPr>
        <w:spacing w:after="0" w:line="240" w:lineRule="auto"/>
        <w:rPr>
          <w:rFonts w:asciiTheme="majorHAnsi" w:hAnsiTheme="majorHAnsi"/>
        </w:rPr>
      </w:pPr>
      <w:r>
        <w:rPr>
          <w:rFonts w:asciiTheme="majorHAnsi" w:hAnsiTheme="majorHAnsi"/>
        </w:rPr>
        <w:t xml:space="preserve">There are currently </w:t>
      </w:r>
      <w:r w:rsidRPr="007D1860">
        <w:rPr>
          <w:rFonts w:asciiTheme="majorHAnsi" w:hAnsiTheme="majorHAnsi"/>
          <w:b/>
        </w:rPr>
        <w:t>5.4 million asthma sufferers</w:t>
      </w:r>
      <w:r>
        <w:rPr>
          <w:rFonts w:asciiTheme="majorHAnsi" w:hAnsiTheme="majorHAnsi"/>
        </w:rPr>
        <w:t xml:space="preserve"> in the UK (around 1 in 11 people). It is most common in children but affects people of all ages.</w:t>
      </w:r>
    </w:p>
    <w:p w:rsidR="00701E1D" w:rsidRPr="00701E1D" w:rsidRDefault="007D1860" w:rsidP="00701E1D">
      <w:pPr>
        <w:pStyle w:val="ListParagraph"/>
        <w:numPr>
          <w:ilvl w:val="0"/>
          <w:numId w:val="2"/>
        </w:numPr>
        <w:spacing w:after="0" w:line="240" w:lineRule="auto"/>
        <w:rPr>
          <w:rFonts w:asciiTheme="majorHAnsi" w:hAnsiTheme="majorHAnsi"/>
        </w:rPr>
      </w:pPr>
      <w:r>
        <w:rPr>
          <w:rFonts w:asciiTheme="majorHAnsi" w:hAnsiTheme="majorHAnsi"/>
        </w:rPr>
        <w:t xml:space="preserve">Lots of children “grow out” of asthma as they get older but many people </w:t>
      </w:r>
      <w:r w:rsidR="002B1D7E">
        <w:rPr>
          <w:rFonts w:asciiTheme="majorHAnsi" w:hAnsiTheme="majorHAnsi"/>
        </w:rPr>
        <w:t>continue to</w:t>
      </w:r>
      <w:r>
        <w:rPr>
          <w:rFonts w:asciiTheme="majorHAnsi" w:hAnsiTheme="majorHAnsi"/>
        </w:rPr>
        <w:t xml:space="preserve"> suffer in adulthood. It can make it difficult to enjoy exercise and live a normal active life. The sudden worsening of asthma symptoms is known as an asthma “attack” and can be fatal if untreated. </w:t>
      </w:r>
    </w:p>
    <w:p w:rsidR="00701E1D" w:rsidRPr="007D1860" w:rsidRDefault="00701E1D" w:rsidP="000C58AB">
      <w:pPr>
        <w:spacing w:after="0" w:line="240" w:lineRule="auto"/>
        <w:rPr>
          <w:rFonts w:asciiTheme="majorHAnsi" w:hAnsiTheme="majorHAnsi"/>
          <w:b/>
        </w:rPr>
      </w:pPr>
    </w:p>
    <w:p w:rsidR="00F271C5" w:rsidRPr="007D1860" w:rsidRDefault="00F271C5" w:rsidP="000C58AB">
      <w:pPr>
        <w:spacing w:after="0" w:line="240" w:lineRule="auto"/>
        <w:rPr>
          <w:rFonts w:asciiTheme="majorHAnsi" w:hAnsiTheme="majorHAnsi"/>
          <w:b/>
          <w:color w:val="215868" w:themeColor="accent5" w:themeShade="80"/>
        </w:rPr>
      </w:pPr>
      <w:r w:rsidRPr="007D1860">
        <w:rPr>
          <w:rFonts w:asciiTheme="majorHAnsi" w:hAnsiTheme="majorHAnsi"/>
          <w:b/>
          <w:color w:val="215868" w:themeColor="accent5" w:themeShade="80"/>
        </w:rPr>
        <w:t>Background on drug:</w:t>
      </w:r>
    </w:p>
    <w:p w:rsidR="00F271C5" w:rsidRPr="000C58AB" w:rsidRDefault="007D1860" w:rsidP="000C58AB">
      <w:pPr>
        <w:pStyle w:val="ListParagraph"/>
        <w:numPr>
          <w:ilvl w:val="0"/>
          <w:numId w:val="1"/>
        </w:numPr>
        <w:spacing w:after="0" w:line="240" w:lineRule="auto"/>
        <w:rPr>
          <w:rFonts w:asciiTheme="majorHAnsi" w:hAnsiTheme="majorHAnsi"/>
        </w:rPr>
      </w:pPr>
      <w:r>
        <w:rPr>
          <w:rFonts w:asciiTheme="majorHAnsi" w:hAnsiTheme="majorHAnsi"/>
        </w:rPr>
        <w:t xml:space="preserve">Breathaline is a </w:t>
      </w:r>
      <w:r w:rsidR="000A60D0">
        <w:rPr>
          <w:rFonts w:asciiTheme="majorHAnsi" w:hAnsiTheme="majorHAnsi"/>
        </w:rPr>
        <w:t xml:space="preserve">new </w:t>
      </w:r>
      <w:r>
        <w:rPr>
          <w:rFonts w:asciiTheme="majorHAnsi" w:hAnsiTheme="majorHAnsi"/>
        </w:rPr>
        <w:t xml:space="preserve">drug that has been developed to </w:t>
      </w:r>
      <w:r w:rsidRPr="007D1860">
        <w:rPr>
          <w:rFonts w:asciiTheme="majorHAnsi" w:hAnsiTheme="majorHAnsi"/>
          <w:b/>
        </w:rPr>
        <w:t>ease the symptoms</w:t>
      </w:r>
      <w:r>
        <w:rPr>
          <w:rFonts w:asciiTheme="majorHAnsi" w:hAnsiTheme="majorHAnsi"/>
        </w:rPr>
        <w:t xml:space="preserve"> of asthma.</w:t>
      </w:r>
      <w:r w:rsidR="000A60D0">
        <w:rPr>
          <w:rFonts w:asciiTheme="majorHAnsi" w:hAnsiTheme="majorHAnsi"/>
        </w:rPr>
        <w:t xml:space="preserve"> If a patient stops taking the drug then their asthma symptoms will worsen again.</w:t>
      </w:r>
    </w:p>
    <w:p w:rsidR="00F271C5" w:rsidRPr="000C58AB" w:rsidRDefault="007D1860" w:rsidP="000C58AB">
      <w:pPr>
        <w:pStyle w:val="ListParagraph"/>
        <w:numPr>
          <w:ilvl w:val="0"/>
          <w:numId w:val="1"/>
        </w:numPr>
        <w:spacing w:after="0" w:line="240" w:lineRule="auto"/>
        <w:rPr>
          <w:rFonts w:asciiTheme="majorHAnsi" w:hAnsiTheme="majorHAnsi"/>
        </w:rPr>
      </w:pPr>
      <w:r>
        <w:rPr>
          <w:rFonts w:asciiTheme="majorHAnsi" w:hAnsiTheme="majorHAnsi"/>
        </w:rPr>
        <w:t>Asthma patients of all ages can take this medicine.</w:t>
      </w:r>
    </w:p>
    <w:p w:rsidR="00F271C5" w:rsidRPr="000C58AB" w:rsidRDefault="007D1860" w:rsidP="000C58AB">
      <w:pPr>
        <w:pStyle w:val="ListParagraph"/>
        <w:numPr>
          <w:ilvl w:val="0"/>
          <w:numId w:val="1"/>
        </w:numPr>
        <w:spacing w:after="0" w:line="240" w:lineRule="auto"/>
        <w:rPr>
          <w:rFonts w:asciiTheme="majorHAnsi" w:hAnsiTheme="majorHAnsi"/>
        </w:rPr>
      </w:pPr>
      <w:r>
        <w:rPr>
          <w:rFonts w:asciiTheme="majorHAnsi" w:hAnsiTheme="majorHAnsi"/>
        </w:rPr>
        <w:t>The drug allows easier breathing, even during intense exercise, and if taken regularly will prevent asthma attacks.</w:t>
      </w:r>
    </w:p>
    <w:p w:rsidR="00F271C5" w:rsidRDefault="007D1860" w:rsidP="000C58AB">
      <w:pPr>
        <w:pStyle w:val="ListParagraph"/>
        <w:numPr>
          <w:ilvl w:val="0"/>
          <w:numId w:val="1"/>
        </w:numPr>
        <w:spacing w:after="0" w:line="240" w:lineRule="auto"/>
        <w:rPr>
          <w:rFonts w:asciiTheme="majorHAnsi" w:hAnsiTheme="majorHAnsi"/>
        </w:rPr>
      </w:pPr>
      <w:r>
        <w:rPr>
          <w:rFonts w:asciiTheme="majorHAnsi" w:hAnsiTheme="majorHAnsi"/>
        </w:rPr>
        <w:t>The drug is to be inhaled (using an inhaler) to allow it to reach the lungs.</w:t>
      </w:r>
      <w:r w:rsidR="000A60D0">
        <w:rPr>
          <w:rFonts w:asciiTheme="majorHAnsi" w:hAnsiTheme="majorHAnsi"/>
        </w:rPr>
        <w:t xml:space="preserve"> Patients should do this once every day.</w:t>
      </w:r>
    </w:p>
    <w:p w:rsidR="00701E1D" w:rsidRDefault="00701E1D" w:rsidP="00701E1D">
      <w:pPr>
        <w:spacing w:after="0" w:line="240" w:lineRule="auto"/>
        <w:rPr>
          <w:rFonts w:asciiTheme="majorHAnsi" w:hAnsiTheme="majorHAnsi"/>
        </w:rPr>
      </w:pPr>
    </w:p>
    <w:p w:rsidR="00701E1D" w:rsidRPr="007D1860" w:rsidRDefault="00701E1D" w:rsidP="00701E1D">
      <w:pPr>
        <w:spacing w:after="0" w:line="240" w:lineRule="auto"/>
        <w:rPr>
          <w:rFonts w:asciiTheme="majorHAnsi" w:hAnsiTheme="majorHAnsi"/>
        </w:rPr>
      </w:pPr>
      <w:r w:rsidRPr="007D1860">
        <w:rPr>
          <w:rFonts w:asciiTheme="majorHAnsi" w:hAnsiTheme="majorHAnsi"/>
          <w:b/>
          <w:color w:val="215868" w:themeColor="accent5" w:themeShade="80"/>
        </w:rPr>
        <w:t>Side Effects:</w:t>
      </w:r>
      <w:r w:rsidR="007D1860">
        <w:rPr>
          <w:rFonts w:asciiTheme="majorHAnsi" w:hAnsiTheme="majorHAnsi"/>
          <w:b/>
          <w:color w:val="215868" w:themeColor="accent5" w:themeShade="80"/>
        </w:rPr>
        <w:t xml:space="preserve"> </w:t>
      </w:r>
      <w:r w:rsidR="007D1860">
        <w:rPr>
          <w:rFonts w:asciiTheme="majorHAnsi" w:hAnsiTheme="majorHAnsi"/>
        </w:rPr>
        <w:t xml:space="preserve">This drug </w:t>
      </w:r>
      <w:r w:rsidR="007D1860" w:rsidRPr="005C325B">
        <w:rPr>
          <w:rFonts w:asciiTheme="majorHAnsi" w:hAnsiTheme="majorHAnsi"/>
        </w:rPr>
        <w:t>has no known side effects</w:t>
      </w:r>
      <w:r w:rsidR="007D1860">
        <w:rPr>
          <w:rFonts w:asciiTheme="majorHAnsi" w:hAnsiTheme="majorHAnsi"/>
        </w:rPr>
        <w:t>.</w:t>
      </w:r>
    </w:p>
    <w:p w:rsidR="00701E1D" w:rsidRPr="007D1860" w:rsidRDefault="00701E1D" w:rsidP="00701E1D">
      <w:pPr>
        <w:spacing w:after="0" w:line="240" w:lineRule="auto"/>
        <w:rPr>
          <w:rFonts w:asciiTheme="majorHAnsi" w:hAnsiTheme="majorHAnsi"/>
          <w:b/>
          <w:color w:val="215868" w:themeColor="accent5" w:themeShade="80"/>
        </w:rPr>
      </w:pPr>
    </w:p>
    <w:p w:rsidR="00F271C5" w:rsidRPr="007D1860" w:rsidRDefault="00014254" w:rsidP="000C58AB">
      <w:pPr>
        <w:spacing w:after="0" w:line="240" w:lineRule="auto"/>
        <w:rPr>
          <w:rFonts w:asciiTheme="majorHAnsi" w:hAnsiTheme="majorHAnsi"/>
          <w:color w:val="215868" w:themeColor="accent5" w:themeShade="80"/>
        </w:rPr>
      </w:pPr>
      <w:r w:rsidRPr="007D1860">
        <w:rPr>
          <w:rFonts w:asciiTheme="majorHAnsi" w:hAnsiTheme="majorHAnsi"/>
          <w:b/>
          <w:color w:val="215868" w:themeColor="accent5" w:themeShade="80"/>
        </w:rPr>
        <w:t>Other treatments already available:</w:t>
      </w:r>
      <w:r w:rsidR="007D1860">
        <w:rPr>
          <w:rFonts w:asciiTheme="majorHAnsi" w:hAnsiTheme="majorHAnsi"/>
          <w:b/>
          <w:color w:val="215868" w:themeColor="accent5" w:themeShade="80"/>
        </w:rPr>
        <w:t xml:space="preserve"> </w:t>
      </w:r>
      <w:r w:rsidR="007D1860" w:rsidRPr="007D1860">
        <w:rPr>
          <w:rFonts w:asciiTheme="majorHAnsi" w:hAnsiTheme="majorHAnsi"/>
        </w:rPr>
        <w:t xml:space="preserve">There are </w:t>
      </w:r>
      <w:r w:rsidR="007D1860" w:rsidRPr="003952B3">
        <w:rPr>
          <w:rFonts w:asciiTheme="majorHAnsi" w:hAnsiTheme="majorHAnsi"/>
          <w:b/>
        </w:rPr>
        <w:t>many asthma treatments</w:t>
      </w:r>
      <w:r w:rsidR="007D1860" w:rsidRPr="007D1860">
        <w:rPr>
          <w:rFonts w:asciiTheme="majorHAnsi" w:hAnsiTheme="majorHAnsi"/>
        </w:rPr>
        <w:t xml:space="preserve"> already </w:t>
      </w:r>
      <w:r w:rsidR="000A60D0" w:rsidRPr="007D1860">
        <w:rPr>
          <w:rFonts w:asciiTheme="majorHAnsi" w:hAnsiTheme="majorHAnsi"/>
        </w:rPr>
        <w:t>available;</w:t>
      </w:r>
      <w:r w:rsidR="007D1860" w:rsidRPr="007D1860">
        <w:rPr>
          <w:rFonts w:asciiTheme="majorHAnsi" w:hAnsiTheme="majorHAnsi"/>
        </w:rPr>
        <w:t xml:space="preserve"> </w:t>
      </w:r>
      <w:proofErr w:type="gramStart"/>
      <w:r w:rsidR="007D1860" w:rsidRPr="007D1860">
        <w:rPr>
          <w:rFonts w:asciiTheme="majorHAnsi" w:hAnsiTheme="majorHAnsi"/>
        </w:rPr>
        <w:t>however</w:t>
      </w:r>
      <w:proofErr w:type="gramEnd"/>
      <w:r w:rsidR="007D1860" w:rsidRPr="007D1860">
        <w:rPr>
          <w:rFonts w:asciiTheme="majorHAnsi" w:hAnsiTheme="majorHAnsi"/>
        </w:rPr>
        <w:t xml:space="preserve"> </w:t>
      </w:r>
      <w:r w:rsidR="00D12B00">
        <w:rPr>
          <w:rFonts w:asciiTheme="majorHAnsi" w:hAnsiTheme="majorHAnsi"/>
        </w:rPr>
        <w:t>Breathaline has been shown to reduce both the severity and number of asthma attacks unlike standard treatments that effect only the number</w:t>
      </w:r>
      <w:r w:rsidR="007D1860" w:rsidRPr="00D12B00">
        <w:rPr>
          <w:rFonts w:asciiTheme="majorHAnsi" w:hAnsiTheme="majorHAnsi"/>
        </w:rPr>
        <w:t>.</w:t>
      </w:r>
    </w:p>
    <w:p w:rsidR="00701E1D" w:rsidRPr="000C58AB" w:rsidRDefault="00701E1D" w:rsidP="000C58AB">
      <w:pPr>
        <w:spacing w:after="0" w:line="240" w:lineRule="auto"/>
        <w:rPr>
          <w:rFonts w:asciiTheme="majorHAnsi" w:hAnsiTheme="majorHAnsi"/>
        </w:rPr>
      </w:pPr>
    </w:p>
    <w:p w:rsidR="00F271C5" w:rsidRPr="000A60D0" w:rsidRDefault="00701E1D" w:rsidP="000C58AB">
      <w:pPr>
        <w:spacing w:after="0" w:line="240" w:lineRule="auto"/>
        <w:rPr>
          <w:rFonts w:asciiTheme="majorHAnsi" w:hAnsiTheme="majorHAnsi"/>
          <w:b/>
          <w:color w:val="215868" w:themeColor="accent5" w:themeShade="80"/>
        </w:rPr>
      </w:pPr>
      <w:r w:rsidRPr="000A60D0">
        <w:rPr>
          <w:rFonts w:asciiTheme="majorHAnsi" w:hAnsiTheme="majorHAnsi"/>
          <w:b/>
          <w:color w:val="215868" w:themeColor="accent5" w:themeShade="80"/>
        </w:rPr>
        <w:t>Quality of Life data</w:t>
      </w:r>
      <w:r w:rsidR="000A60D0">
        <w:rPr>
          <w:rFonts w:asciiTheme="majorHAnsi" w:hAnsiTheme="majorHAnsi"/>
          <w:b/>
          <w:color w:val="215868" w:themeColor="accent5" w:themeShade="80"/>
        </w:rPr>
        <w:t xml:space="preserve"> &amp;</w:t>
      </w:r>
      <w:r w:rsidRPr="000A60D0">
        <w:rPr>
          <w:rFonts w:asciiTheme="majorHAnsi" w:hAnsiTheme="majorHAnsi"/>
          <w:b/>
          <w:color w:val="215868" w:themeColor="accent5" w:themeShade="80"/>
        </w:rPr>
        <w:t xml:space="preserve"> probability of response:</w:t>
      </w:r>
    </w:p>
    <w:p w:rsidR="00CE5B7D" w:rsidRDefault="000A60D0" w:rsidP="000C58AB">
      <w:pPr>
        <w:spacing w:after="0" w:line="240" w:lineRule="auto"/>
        <w:rPr>
          <w:rFonts w:asciiTheme="majorHAnsi" w:hAnsiTheme="majorHAnsi"/>
        </w:rPr>
      </w:pPr>
      <w:r>
        <w:rPr>
          <w:rFonts w:asciiTheme="majorHAnsi" w:hAnsiTheme="majorHAnsi"/>
        </w:rPr>
        <w:t>The probability of response for this medicine is 9</w:t>
      </w:r>
      <w:r w:rsidR="00AD2288">
        <w:rPr>
          <w:rFonts w:asciiTheme="majorHAnsi" w:hAnsiTheme="majorHAnsi"/>
        </w:rPr>
        <w:t>5</w:t>
      </w:r>
      <w:r>
        <w:rPr>
          <w:rFonts w:asciiTheme="majorHAnsi" w:hAnsiTheme="majorHAnsi"/>
        </w:rPr>
        <w:t>%.</w:t>
      </w:r>
    </w:p>
    <w:p w:rsidR="00CE5B7D" w:rsidRDefault="00CE5B7D" w:rsidP="000C58AB">
      <w:pPr>
        <w:spacing w:after="0" w:line="240" w:lineRule="auto"/>
        <w:rPr>
          <w:rFonts w:asciiTheme="majorHAnsi" w:hAnsiTheme="majorHAnsi"/>
        </w:rPr>
      </w:pPr>
    </w:p>
    <w:p w:rsidR="00B55B7E" w:rsidRDefault="00164C10" w:rsidP="000C58AB">
      <w:pPr>
        <w:spacing w:after="0" w:line="240" w:lineRule="auto"/>
        <w:rPr>
          <w:rFonts w:asciiTheme="majorHAnsi" w:hAnsiTheme="majorHAnsi"/>
        </w:rPr>
      </w:pPr>
      <w:r>
        <w:rPr>
          <w:rFonts w:asciiTheme="majorHAnsi" w:hAnsiTheme="majorHAnsi"/>
        </w:rPr>
        <w:t>While taking Breathaline, patients can be expected to have 9</w:t>
      </w:r>
      <w:r w:rsidR="00AD2288">
        <w:rPr>
          <w:rFonts w:asciiTheme="majorHAnsi" w:hAnsiTheme="majorHAnsi"/>
        </w:rPr>
        <w:t>7</w:t>
      </w:r>
      <w:r>
        <w:rPr>
          <w:rFonts w:asciiTheme="majorHAnsi" w:hAnsiTheme="majorHAnsi"/>
        </w:rPr>
        <w:t>% quality of life.</w:t>
      </w:r>
    </w:p>
    <w:p w:rsidR="00CE5B7D" w:rsidRDefault="00CE5B7D" w:rsidP="000C58AB">
      <w:pPr>
        <w:spacing w:after="0" w:line="240" w:lineRule="auto"/>
        <w:rPr>
          <w:rFonts w:asciiTheme="majorHAnsi" w:hAnsiTheme="majorHAnsi"/>
        </w:rPr>
      </w:pPr>
    </w:p>
    <w:p w:rsidR="00CE5B7D" w:rsidRDefault="00CE5B7D" w:rsidP="000C58AB">
      <w:pPr>
        <w:spacing w:after="0" w:line="240" w:lineRule="auto"/>
        <w:rPr>
          <w:rFonts w:asciiTheme="majorHAnsi" w:hAnsiTheme="majorHAnsi"/>
        </w:rPr>
      </w:pPr>
      <w:r>
        <w:rPr>
          <w:rFonts w:asciiTheme="majorHAnsi" w:hAnsiTheme="majorHAnsi"/>
        </w:rPr>
        <w:t xml:space="preserve">Asthma sufferers </w:t>
      </w:r>
      <w:r w:rsidRPr="00CE5B7D">
        <w:rPr>
          <w:rFonts w:asciiTheme="majorHAnsi" w:hAnsiTheme="majorHAnsi"/>
          <w:i/>
        </w:rPr>
        <w:t>not</w:t>
      </w:r>
      <w:r>
        <w:rPr>
          <w:rFonts w:asciiTheme="majorHAnsi" w:hAnsiTheme="majorHAnsi"/>
        </w:rPr>
        <w:t xml:space="preserve"> taking Breathaline</w:t>
      </w:r>
      <w:r w:rsidR="00164C10">
        <w:rPr>
          <w:rFonts w:asciiTheme="majorHAnsi" w:hAnsiTheme="majorHAnsi"/>
        </w:rPr>
        <w:t>, but instead taking another asthma treatment,</w:t>
      </w:r>
      <w:r>
        <w:rPr>
          <w:rFonts w:asciiTheme="majorHAnsi" w:hAnsiTheme="majorHAnsi"/>
        </w:rPr>
        <w:t xml:space="preserve"> have </w:t>
      </w:r>
      <w:r w:rsidR="00164C10">
        <w:rPr>
          <w:rFonts w:asciiTheme="majorHAnsi" w:hAnsiTheme="majorHAnsi"/>
        </w:rPr>
        <w:t>90</w:t>
      </w:r>
      <w:r>
        <w:rPr>
          <w:rFonts w:asciiTheme="majorHAnsi" w:hAnsiTheme="majorHAnsi"/>
        </w:rPr>
        <w:t>% quality of life.</w:t>
      </w:r>
    </w:p>
    <w:p w:rsidR="00595AF6" w:rsidRPr="000C58AB" w:rsidRDefault="00595AF6" w:rsidP="000C58AB">
      <w:pPr>
        <w:spacing w:after="0" w:line="240" w:lineRule="auto"/>
        <w:rPr>
          <w:rFonts w:asciiTheme="majorHAnsi" w:hAnsiTheme="majorHAnsi"/>
        </w:rPr>
      </w:pPr>
    </w:p>
    <w:p w:rsidR="00595AF6" w:rsidRDefault="00AD2288" w:rsidP="000C58AB">
      <w:pPr>
        <w:spacing w:after="0" w:line="240" w:lineRule="auto"/>
        <w:rPr>
          <w:rFonts w:asciiTheme="majorHAnsi" w:hAnsiTheme="majorHAnsi"/>
          <w:b/>
          <w:color w:val="215868" w:themeColor="accent5" w:themeShade="80"/>
        </w:rPr>
      </w:pPr>
      <w:r>
        <w:rPr>
          <w:rFonts w:asciiTheme="majorHAnsi" w:hAnsiTheme="majorHAnsi"/>
          <w:b/>
          <w:color w:val="215868" w:themeColor="accent5" w:themeShade="80"/>
        </w:rPr>
        <w:t>Drug costs</w:t>
      </w:r>
      <w:r w:rsidR="00595AF6" w:rsidRPr="000A60D0">
        <w:rPr>
          <w:rFonts w:asciiTheme="majorHAnsi" w:hAnsiTheme="majorHAnsi"/>
          <w:b/>
          <w:color w:val="215868" w:themeColor="accent5" w:themeShade="80"/>
        </w:rPr>
        <w:t>:</w:t>
      </w:r>
    </w:p>
    <w:p w:rsidR="000A60D0" w:rsidRPr="000A60D0" w:rsidRDefault="00AD2288" w:rsidP="000C58AB">
      <w:pPr>
        <w:spacing w:after="0" w:line="240" w:lineRule="auto"/>
        <w:rPr>
          <w:rFonts w:asciiTheme="majorHAnsi" w:hAnsiTheme="majorHAnsi"/>
        </w:rPr>
      </w:pPr>
      <w:r>
        <w:rPr>
          <w:rFonts w:asciiTheme="majorHAnsi" w:hAnsiTheme="majorHAnsi"/>
        </w:rPr>
        <w:t>A typical asthma patient will require 1</w:t>
      </w:r>
      <w:r w:rsidR="008659C7">
        <w:rPr>
          <w:rFonts w:asciiTheme="majorHAnsi" w:hAnsiTheme="majorHAnsi"/>
        </w:rPr>
        <w:t>6</w:t>
      </w:r>
      <w:r>
        <w:rPr>
          <w:rFonts w:asciiTheme="majorHAnsi" w:hAnsiTheme="majorHAnsi"/>
        </w:rPr>
        <w:t xml:space="preserve"> inhalers over the course of their life. Prescribing one </w:t>
      </w:r>
      <w:r w:rsidR="00D12B00">
        <w:rPr>
          <w:rFonts w:asciiTheme="majorHAnsi" w:hAnsiTheme="majorHAnsi"/>
        </w:rPr>
        <w:t xml:space="preserve">Breathaline </w:t>
      </w:r>
      <w:r>
        <w:rPr>
          <w:rFonts w:asciiTheme="majorHAnsi" w:hAnsiTheme="majorHAnsi"/>
        </w:rPr>
        <w:t>inhaler costs the NHS £12</w:t>
      </w:r>
      <w:r w:rsidR="00D12B00">
        <w:rPr>
          <w:rFonts w:asciiTheme="majorHAnsi" w:hAnsiTheme="majorHAnsi"/>
        </w:rPr>
        <w:t>, whereas the current standard of care treatment cost £8 per inhaler.</w:t>
      </w:r>
    </w:p>
    <w:p w:rsidR="00701E1D" w:rsidRPr="000C58AB" w:rsidRDefault="00701E1D" w:rsidP="000C58AB">
      <w:pPr>
        <w:spacing w:after="0" w:line="240" w:lineRule="auto"/>
        <w:rPr>
          <w:rFonts w:asciiTheme="majorHAnsi" w:hAnsiTheme="majorHAnsi"/>
        </w:rPr>
      </w:pPr>
    </w:p>
    <w:p w:rsidR="00E43F63" w:rsidRDefault="002B1D7E" w:rsidP="000C58AB">
      <w:pPr>
        <w:spacing w:after="0" w:line="240" w:lineRule="auto"/>
        <w:rPr>
          <w:rFonts w:asciiTheme="majorHAnsi" w:hAnsiTheme="majorHAnsi"/>
          <w:b/>
          <w:color w:val="215868" w:themeColor="accent5" w:themeShade="80"/>
        </w:rPr>
      </w:pPr>
      <w:r>
        <w:rPr>
          <w:rFonts w:asciiTheme="majorHAnsi" w:hAnsiTheme="majorHAnsi"/>
          <w:b/>
          <w:color w:val="215868" w:themeColor="accent5" w:themeShade="80"/>
        </w:rPr>
        <w:t>Ethical considerations:</w:t>
      </w:r>
    </w:p>
    <w:p w:rsidR="0074191E" w:rsidRPr="0074191E" w:rsidRDefault="002B1D7E" w:rsidP="00E43F63">
      <w:pPr>
        <w:spacing w:after="0" w:line="240" w:lineRule="auto"/>
        <w:rPr>
          <w:rFonts w:asciiTheme="majorHAnsi" w:hAnsiTheme="majorHAnsi"/>
        </w:rPr>
      </w:pPr>
      <w:r w:rsidRPr="002B1D7E">
        <w:rPr>
          <w:rFonts w:asciiTheme="majorHAnsi" w:hAnsiTheme="majorHAnsi"/>
        </w:rPr>
        <w:t>None</w:t>
      </w:r>
    </w:p>
    <w:p w:rsidR="00E43F63" w:rsidRPr="008128D9" w:rsidRDefault="00E43F63" w:rsidP="0074191E">
      <w:pPr>
        <w:tabs>
          <w:tab w:val="left" w:pos="1010"/>
        </w:tabs>
        <w:rPr>
          <w:rFonts w:asciiTheme="majorHAnsi" w:hAnsiTheme="majorHAnsi"/>
          <w:sz w:val="24"/>
        </w:rPr>
      </w:pPr>
    </w:p>
    <w:p w:rsidR="008128D9" w:rsidRDefault="008128D9" w:rsidP="00E43F63">
      <w:pPr>
        <w:rPr>
          <w:rFonts w:asciiTheme="majorHAnsi" w:hAnsiTheme="majorHAnsi"/>
          <w:sz w:val="24"/>
        </w:rPr>
      </w:pPr>
    </w:p>
    <w:p w:rsidR="008128D9" w:rsidRDefault="008128D9" w:rsidP="00E43F63">
      <w:pPr>
        <w:rPr>
          <w:rFonts w:asciiTheme="majorHAnsi" w:hAnsiTheme="majorHAnsi"/>
          <w:sz w:val="24"/>
        </w:rPr>
      </w:pPr>
    </w:p>
    <w:p w:rsidR="00667FC1" w:rsidRDefault="00667FC1" w:rsidP="008128D9">
      <w:pPr>
        <w:jc w:val="center"/>
        <w:rPr>
          <w:rFonts w:asciiTheme="majorHAnsi" w:hAnsiTheme="majorHAnsi"/>
          <w:i/>
          <w:sz w:val="24"/>
        </w:rPr>
      </w:pPr>
      <w:r>
        <w:rPr>
          <w:rFonts w:asciiTheme="majorHAnsi" w:hAnsiTheme="majorHAnsi"/>
          <w:i/>
          <w:sz w:val="24"/>
        </w:rPr>
        <w:t xml:space="preserve">When you have read the information carefully, use this sheet to help you answer the questions about </w:t>
      </w:r>
      <w:r w:rsidRPr="00667FC1">
        <w:rPr>
          <w:rFonts w:asciiTheme="majorHAnsi" w:hAnsiTheme="majorHAnsi"/>
          <w:i/>
          <w:color w:val="002060"/>
          <w:sz w:val="24"/>
        </w:rPr>
        <w:t>Breathaline</w:t>
      </w:r>
      <w:r>
        <w:rPr>
          <w:rFonts w:asciiTheme="majorHAnsi" w:hAnsiTheme="majorHAnsi"/>
          <w:i/>
          <w:sz w:val="24"/>
        </w:rPr>
        <w:t>.</w:t>
      </w:r>
    </w:p>
    <w:p w:rsidR="00E43F63" w:rsidRPr="008128D9" w:rsidRDefault="00667FC1" w:rsidP="008128D9">
      <w:pPr>
        <w:jc w:val="center"/>
        <w:rPr>
          <w:rFonts w:asciiTheme="majorHAnsi" w:hAnsiTheme="majorHAnsi"/>
          <w:i/>
        </w:rPr>
      </w:pPr>
      <w:r>
        <w:rPr>
          <w:rFonts w:asciiTheme="majorHAnsi" w:hAnsiTheme="majorHAnsi"/>
          <w:i/>
          <w:sz w:val="24"/>
        </w:rPr>
        <w:t>Your answers, as well as the information given here, should help you decide which drug to put forward for funding. You may wish to write some notes about the pros and cons of each drug.</w:t>
      </w:r>
      <w:r w:rsidR="00E43F63" w:rsidRPr="008128D9">
        <w:rPr>
          <w:rFonts w:asciiTheme="majorHAnsi" w:hAnsiTheme="majorHAnsi"/>
          <w:i/>
        </w:rPr>
        <w:br w:type="page"/>
      </w:r>
    </w:p>
    <w:p w:rsidR="00667FC1" w:rsidRPr="00701E1D" w:rsidRDefault="00667FC1" w:rsidP="00667FC1">
      <w:pPr>
        <w:pStyle w:val="Title"/>
        <w:jc w:val="center"/>
        <w:rPr>
          <w:sz w:val="48"/>
        </w:rPr>
      </w:pPr>
      <w:r>
        <w:rPr>
          <w:noProof/>
          <w:lang w:eastAsia="en-GB"/>
        </w:rPr>
        <w:lastRenderedPageBreak/>
        <w:drawing>
          <wp:anchor distT="0" distB="0" distL="114300" distR="114300" simplePos="0" relativeHeight="251663360" behindDoc="1" locked="0" layoutInCell="1" allowOverlap="1" wp14:anchorId="3D40AB16" wp14:editId="74F04F9E">
            <wp:simplePos x="0" y="0"/>
            <wp:positionH relativeFrom="column">
              <wp:posOffset>-160317</wp:posOffset>
            </wp:positionH>
            <wp:positionV relativeFrom="paragraph">
              <wp:posOffset>-374073</wp:posOffset>
            </wp:positionV>
            <wp:extent cx="1135740" cy="961902"/>
            <wp:effectExtent l="0" t="0" r="762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SI logo.jpg"/>
                    <pic:cNvPicPr/>
                  </pic:nvPicPr>
                  <pic:blipFill>
                    <a:blip r:embed="rId5">
                      <a:extLst>
                        <a:ext uri="{28A0092B-C50C-407E-A947-70E740481C1C}">
                          <a14:useLocalDpi xmlns:a14="http://schemas.microsoft.com/office/drawing/2010/main" val="0"/>
                        </a:ext>
                      </a:extLst>
                    </a:blip>
                    <a:stretch>
                      <a:fillRect/>
                    </a:stretch>
                  </pic:blipFill>
                  <pic:spPr>
                    <a:xfrm>
                      <a:off x="0" y="0"/>
                      <a:ext cx="1145598" cy="970251"/>
                    </a:xfrm>
                    <a:prstGeom prst="rect">
                      <a:avLst/>
                    </a:prstGeom>
                  </pic:spPr>
                </pic:pic>
              </a:graphicData>
            </a:graphic>
            <wp14:sizeRelH relativeFrom="page">
              <wp14:pctWidth>0</wp14:pctWidth>
            </wp14:sizeRelH>
            <wp14:sizeRelV relativeFrom="page">
              <wp14:pctHeight>0</wp14:pctHeight>
            </wp14:sizeRelV>
          </wp:anchor>
        </w:drawing>
      </w:r>
      <w:r>
        <w:rPr>
          <w:sz w:val="48"/>
        </w:rPr>
        <w:t>Question</w:t>
      </w:r>
      <w:r w:rsidRPr="00701E1D">
        <w:rPr>
          <w:sz w:val="48"/>
        </w:rPr>
        <w:t xml:space="preserve"> Sheet</w:t>
      </w:r>
      <w:r>
        <w:rPr>
          <w:sz w:val="48"/>
        </w:rPr>
        <w:t>:</w:t>
      </w:r>
    </w:p>
    <w:p w:rsidR="00667FC1" w:rsidRPr="00701E1D" w:rsidRDefault="00667FC1" w:rsidP="00667FC1">
      <w:pPr>
        <w:pStyle w:val="Title"/>
        <w:jc w:val="center"/>
        <w:rPr>
          <w:sz w:val="72"/>
        </w:rPr>
      </w:pPr>
      <w:r w:rsidRPr="00701E1D">
        <w:rPr>
          <w:sz w:val="72"/>
        </w:rPr>
        <w:t>Breathaline</w:t>
      </w:r>
    </w:p>
    <w:p w:rsidR="00E43F63" w:rsidRDefault="00E43F63" w:rsidP="0074191E">
      <w:pPr>
        <w:tabs>
          <w:tab w:val="left" w:pos="1010"/>
        </w:tabs>
        <w:rPr>
          <w:rFonts w:asciiTheme="majorHAnsi" w:hAnsiTheme="majorHAnsi"/>
          <w:b/>
          <w:color w:val="215868" w:themeColor="accent5" w:themeShade="80"/>
        </w:rPr>
      </w:pPr>
      <w:r w:rsidRPr="00E43F63">
        <w:rPr>
          <w:rFonts w:asciiTheme="majorHAnsi" w:hAnsiTheme="majorHAnsi"/>
          <w:b/>
          <w:color w:val="215868" w:themeColor="accent5" w:themeShade="80"/>
        </w:rPr>
        <w:t xml:space="preserve">Using </w:t>
      </w:r>
      <w:r w:rsidR="0019751F">
        <w:rPr>
          <w:rFonts w:asciiTheme="majorHAnsi" w:hAnsiTheme="majorHAnsi"/>
          <w:b/>
          <w:color w:val="215868" w:themeColor="accent5" w:themeShade="80"/>
        </w:rPr>
        <w:t xml:space="preserve">a calculator and </w:t>
      </w:r>
      <w:r w:rsidRPr="00E43F63">
        <w:rPr>
          <w:rFonts w:asciiTheme="majorHAnsi" w:hAnsiTheme="majorHAnsi"/>
          <w:b/>
          <w:color w:val="215868" w:themeColor="accent5" w:themeShade="80"/>
        </w:rPr>
        <w:t>the information given on your Medical Information Sheet</w:t>
      </w:r>
      <w:r w:rsidR="00FA7187">
        <w:rPr>
          <w:rFonts w:asciiTheme="majorHAnsi" w:hAnsiTheme="majorHAnsi"/>
          <w:b/>
          <w:color w:val="215868" w:themeColor="accent5" w:themeShade="80"/>
        </w:rPr>
        <w:t xml:space="preserve"> for </w:t>
      </w:r>
      <w:r w:rsidR="00FA7187" w:rsidRPr="00FA7187">
        <w:rPr>
          <w:rFonts w:asciiTheme="majorHAnsi" w:hAnsiTheme="majorHAnsi"/>
          <w:b/>
          <w:color w:val="002060"/>
        </w:rPr>
        <w:t>Breathaline</w:t>
      </w:r>
      <w:r w:rsidRPr="00E43F63">
        <w:rPr>
          <w:rFonts w:asciiTheme="majorHAnsi" w:hAnsiTheme="majorHAnsi"/>
          <w:b/>
          <w:color w:val="215868" w:themeColor="accent5" w:themeShade="80"/>
        </w:rPr>
        <w:t>, answer the following questions:</w:t>
      </w:r>
    </w:p>
    <w:p w:rsidR="00667FC1" w:rsidRPr="00667FC1" w:rsidRDefault="00667FC1" w:rsidP="0074191E">
      <w:pPr>
        <w:tabs>
          <w:tab w:val="left" w:pos="1010"/>
        </w:tabs>
        <w:rPr>
          <w:rFonts w:asciiTheme="majorHAnsi" w:hAnsiTheme="majorHAnsi"/>
          <w:b/>
          <w:color w:val="215868" w:themeColor="accent5" w:themeShade="80"/>
        </w:rPr>
      </w:pPr>
    </w:p>
    <w:p w:rsidR="00E43F63" w:rsidRDefault="008659C7" w:rsidP="00E43F63">
      <w:pPr>
        <w:pStyle w:val="ListParagraph"/>
        <w:numPr>
          <w:ilvl w:val="0"/>
          <w:numId w:val="3"/>
        </w:numPr>
        <w:tabs>
          <w:tab w:val="left" w:pos="1010"/>
        </w:tabs>
        <w:rPr>
          <w:rFonts w:asciiTheme="majorHAnsi" w:hAnsiTheme="majorHAnsi"/>
        </w:rPr>
      </w:pPr>
      <w:r>
        <w:rPr>
          <w:rFonts w:asciiTheme="majorHAnsi" w:hAnsiTheme="majorHAnsi"/>
        </w:rPr>
        <w:t>What is the total cost</w:t>
      </w:r>
      <w:r w:rsidR="001E7AEE">
        <w:rPr>
          <w:rFonts w:asciiTheme="majorHAnsi" w:hAnsiTheme="majorHAnsi"/>
        </w:rPr>
        <w:t xml:space="preserve"> to the NHS</w:t>
      </w:r>
      <w:r>
        <w:rPr>
          <w:rFonts w:asciiTheme="majorHAnsi" w:hAnsiTheme="majorHAnsi"/>
        </w:rPr>
        <w:t xml:space="preserve"> of prescribing </w:t>
      </w:r>
      <w:r w:rsidR="001E7AEE">
        <w:rPr>
          <w:rFonts w:asciiTheme="majorHAnsi" w:hAnsiTheme="majorHAnsi"/>
        </w:rPr>
        <w:t>Breathaline</w:t>
      </w:r>
      <w:r>
        <w:rPr>
          <w:rFonts w:asciiTheme="majorHAnsi" w:hAnsiTheme="majorHAnsi"/>
        </w:rPr>
        <w:t xml:space="preserve"> to a single patient</w:t>
      </w:r>
      <w:r w:rsidR="00B11BD7">
        <w:rPr>
          <w:rFonts w:asciiTheme="majorHAnsi" w:hAnsiTheme="majorHAnsi"/>
        </w:rPr>
        <w:t xml:space="preserve"> compared to the standard treatment</w:t>
      </w:r>
      <w:r w:rsidR="00E43F63">
        <w:rPr>
          <w:rFonts w:asciiTheme="majorHAnsi" w:hAnsiTheme="majorHAnsi"/>
        </w:rPr>
        <w:t>?</w:t>
      </w:r>
    </w:p>
    <w:p w:rsidR="0019751F" w:rsidRDefault="0019751F" w:rsidP="0019751F">
      <w:pPr>
        <w:tabs>
          <w:tab w:val="left" w:pos="1010"/>
        </w:tabs>
        <w:rPr>
          <w:rFonts w:asciiTheme="majorHAnsi" w:hAnsiTheme="majorHAnsi"/>
        </w:rPr>
      </w:pPr>
    </w:p>
    <w:p w:rsidR="0019751F" w:rsidRDefault="0019751F" w:rsidP="0019751F">
      <w:pPr>
        <w:tabs>
          <w:tab w:val="left" w:pos="1010"/>
        </w:tabs>
        <w:rPr>
          <w:rFonts w:asciiTheme="majorHAnsi" w:hAnsiTheme="majorHAnsi"/>
        </w:rPr>
      </w:pPr>
    </w:p>
    <w:p w:rsidR="00FA7187" w:rsidRDefault="00FA7187" w:rsidP="00FA7187">
      <w:pPr>
        <w:pStyle w:val="ListParagraph"/>
        <w:numPr>
          <w:ilvl w:val="0"/>
          <w:numId w:val="3"/>
        </w:numPr>
        <w:tabs>
          <w:tab w:val="left" w:pos="1010"/>
        </w:tabs>
        <w:rPr>
          <w:rFonts w:asciiTheme="majorHAnsi" w:hAnsiTheme="majorHAnsi"/>
        </w:rPr>
      </w:pPr>
      <w:r>
        <w:rPr>
          <w:rFonts w:asciiTheme="majorHAnsi" w:hAnsiTheme="majorHAnsi"/>
        </w:rPr>
        <w:t>Using the value given for probability of response to treatment, calculate how many people would benefit from the availability of this drug.</w:t>
      </w:r>
    </w:p>
    <w:p w:rsidR="0019751F" w:rsidRDefault="0019751F" w:rsidP="0019751F">
      <w:pPr>
        <w:tabs>
          <w:tab w:val="left" w:pos="1010"/>
        </w:tabs>
        <w:rPr>
          <w:rFonts w:asciiTheme="majorHAnsi" w:hAnsiTheme="majorHAnsi"/>
        </w:rPr>
      </w:pPr>
    </w:p>
    <w:p w:rsidR="0019751F" w:rsidRDefault="0019751F" w:rsidP="0019751F">
      <w:pPr>
        <w:tabs>
          <w:tab w:val="left" w:pos="1010"/>
        </w:tabs>
        <w:rPr>
          <w:rFonts w:asciiTheme="majorHAnsi" w:hAnsiTheme="majorHAnsi"/>
        </w:rPr>
      </w:pPr>
    </w:p>
    <w:p w:rsidR="007214E6" w:rsidRDefault="0019751F" w:rsidP="0019751F">
      <w:pPr>
        <w:pStyle w:val="ListParagraph"/>
        <w:numPr>
          <w:ilvl w:val="0"/>
          <w:numId w:val="3"/>
        </w:numPr>
        <w:tabs>
          <w:tab w:val="left" w:pos="1010"/>
        </w:tabs>
        <w:rPr>
          <w:rFonts w:asciiTheme="majorHAnsi" w:hAnsiTheme="majorHAnsi"/>
        </w:rPr>
      </w:pPr>
      <w:r>
        <w:rPr>
          <w:rFonts w:asciiTheme="majorHAnsi" w:hAnsiTheme="majorHAnsi"/>
        </w:rPr>
        <w:t>Draw a graph to represent the quality of life of a patient taking this medicine</w:t>
      </w:r>
      <w:r w:rsidR="007214E6">
        <w:rPr>
          <w:rFonts w:asciiTheme="majorHAnsi" w:hAnsiTheme="majorHAnsi"/>
        </w:rPr>
        <w:t xml:space="preserve"> (and responding to it)</w:t>
      </w:r>
      <w:r w:rsidR="00CD692F">
        <w:rPr>
          <w:rFonts w:asciiTheme="majorHAnsi" w:hAnsiTheme="majorHAnsi"/>
        </w:rPr>
        <w:t>, over 4</w:t>
      </w:r>
      <w:r>
        <w:rPr>
          <w:rFonts w:asciiTheme="majorHAnsi" w:hAnsiTheme="majorHAnsi"/>
        </w:rPr>
        <w:t xml:space="preserve"> years. Your graph should also have a “baseline” (a</w:t>
      </w:r>
      <w:r w:rsidR="007214E6">
        <w:rPr>
          <w:rFonts w:asciiTheme="majorHAnsi" w:hAnsiTheme="majorHAnsi"/>
        </w:rPr>
        <w:t xml:space="preserve"> separate</w:t>
      </w:r>
      <w:r>
        <w:rPr>
          <w:rFonts w:asciiTheme="majorHAnsi" w:hAnsiTheme="majorHAnsi"/>
        </w:rPr>
        <w:t xml:space="preserve"> line to represent where their quality of life would be </w:t>
      </w:r>
      <w:r w:rsidR="008659C7">
        <w:rPr>
          <w:rFonts w:asciiTheme="majorHAnsi" w:hAnsiTheme="majorHAnsi"/>
        </w:rPr>
        <w:t xml:space="preserve">without this </w:t>
      </w:r>
      <w:r w:rsidR="00CD5B6F">
        <w:rPr>
          <w:rFonts w:asciiTheme="majorHAnsi" w:hAnsiTheme="majorHAnsi"/>
        </w:rPr>
        <w:t>drug</w:t>
      </w:r>
      <w:r w:rsidR="008659C7">
        <w:rPr>
          <w:rFonts w:asciiTheme="majorHAnsi" w:hAnsiTheme="majorHAnsi"/>
        </w:rPr>
        <w:t xml:space="preserve"> – i.e. on the currently available treatment</w:t>
      </w:r>
      <w:r>
        <w:rPr>
          <w:rFonts w:asciiTheme="majorHAnsi" w:hAnsiTheme="majorHAnsi"/>
        </w:rPr>
        <w:t>).</w:t>
      </w:r>
    </w:p>
    <w:p w:rsidR="007214E6" w:rsidRPr="007214E6" w:rsidRDefault="00667FC1" w:rsidP="007214E6">
      <w:r>
        <w:rPr>
          <w:rFonts w:asciiTheme="majorHAnsi" w:hAnsiTheme="majorHAnsi"/>
          <w:noProof/>
          <w:lang w:eastAsia="en-GB"/>
        </w:rPr>
        <w:drawing>
          <wp:anchor distT="0" distB="0" distL="114300" distR="114300" simplePos="0" relativeHeight="251661312" behindDoc="0" locked="0" layoutInCell="1" allowOverlap="1" wp14:anchorId="11091DF5" wp14:editId="25CF010B">
            <wp:simplePos x="0" y="0"/>
            <wp:positionH relativeFrom="margin">
              <wp:posOffset>423545</wp:posOffset>
            </wp:positionH>
            <wp:positionV relativeFrom="margin">
              <wp:posOffset>5102860</wp:posOffset>
            </wp:positionV>
            <wp:extent cx="5794375" cy="3168015"/>
            <wp:effectExtent l="0" t="0" r="0" b="0"/>
            <wp:wrapSquare wrapText="bothSides"/>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14:sizeRelH relativeFrom="margin">
              <wp14:pctWidth>0</wp14:pctWidth>
            </wp14:sizeRelH>
            <wp14:sizeRelV relativeFrom="margin">
              <wp14:pctHeight>0</wp14:pctHeight>
            </wp14:sizeRelV>
          </wp:anchor>
        </w:drawing>
      </w:r>
    </w:p>
    <w:p w:rsidR="007214E6" w:rsidRPr="007214E6" w:rsidRDefault="007214E6" w:rsidP="007214E6"/>
    <w:p w:rsidR="007214E6" w:rsidRPr="007214E6" w:rsidRDefault="007214E6" w:rsidP="007214E6"/>
    <w:p w:rsidR="007214E6" w:rsidRPr="007214E6" w:rsidRDefault="007214E6" w:rsidP="007214E6"/>
    <w:p w:rsidR="007214E6" w:rsidRPr="007214E6" w:rsidRDefault="007214E6" w:rsidP="007214E6"/>
    <w:p w:rsidR="007214E6" w:rsidRPr="007214E6" w:rsidRDefault="007214E6" w:rsidP="007214E6"/>
    <w:p w:rsidR="007214E6" w:rsidRPr="007214E6" w:rsidRDefault="007214E6" w:rsidP="007214E6"/>
    <w:p w:rsidR="007214E6" w:rsidRPr="007214E6" w:rsidRDefault="007214E6" w:rsidP="007214E6"/>
    <w:p w:rsidR="007214E6" w:rsidRPr="007214E6" w:rsidRDefault="007214E6" w:rsidP="007214E6"/>
    <w:p w:rsidR="00281CA9" w:rsidRDefault="00281CA9" w:rsidP="007214E6"/>
    <w:p w:rsidR="00667FC1" w:rsidRDefault="00667FC1" w:rsidP="007214E6"/>
    <w:p w:rsidR="007214E6" w:rsidRPr="007214E6" w:rsidRDefault="007214E6" w:rsidP="007214E6">
      <w:pPr>
        <w:pStyle w:val="ListParagraph"/>
        <w:numPr>
          <w:ilvl w:val="0"/>
          <w:numId w:val="3"/>
        </w:numPr>
      </w:pPr>
      <w:r>
        <w:t xml:space="preserve">Calculate the area between the </w:t>
      </w:r>
      <w:r w:rsidRPr="007214E6">
        <w:rPr>
          <w:i/>
        </w:rPr>
        <w:t>baseline</w:t>
      </w:r>
      <w:r>
        <w:t xml:space="preserve"> quality of life and the </w:t>
      </w:r>
      <w:r w:rsidRPr="007214E6">
        <w:rPr>
          <w:i/>
        </w:rPr>
        <w:t>treatment</w:t>
      </w:r>
      <w:r>
        <w:t xml:space="preserve"> quality of life. What do</w:t>
      </w:r>
      <w:r w:rsidR="002B1D7E">
        <w:t xml:space="preserve"> you think </w:t>
      </w:r>
      <w:r>
        <w:t>this</w:t>
      </w:r>
      <w:r w:rsidR="002B1D7E">
        <w:t xml:space="preserve"> number</w:t>
      </w:r>
      <w:r>
        <w:t xml:space="preserve"> represent</w:t>
      </w:r>
      <w:r w:rsidR="002B1D7E">
        <w:t>s</w:t>
      </w:r>
      <w:r>
        <w:t>?</w:t>
      </w:r>
      <w:bookmarkStart w:id="0" w:name="_GoBack"/>
      <w:bookmarkEnd w:id="0"/>
    </w:p>
    <w:sectPr w:rsidR="007214E6" w:rsidRPr="007214E6" w:rsidSect="00667FC1">
      <w:pgSz w:w="11906" w:h="16838"/>
      <w:pgMar w:top="567"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99564D"/>
    <w:multiLevelType w:val="hybridMultilevel"/>
    <w:tmpl w:val="23AA7B8C"/>
    <w:lvl w:ilvl="0" w:tplc="803ABD6A">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CD5421A"/>
    <w:multiLevelType w:val="hybridMultilevel"/>
    <w:tmpl w:val="6354F4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E804CE2"/>
    <w:multiLevelType w:val="hybridMultilevel"/>
    <w:tmpl w:val="FC48EC14"/>
    <w:lvl w:ilvl="0" w:tplc="9E824D1E">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1C5"/>
    <w:rsid w:val="00014254"/>
    <w:rsid w:val="000A60D0"/>
    <w:rsid w:val="000C58AB"/>
    <w:rsid w:val="000E2574"/>
    <w:rsid w:val="001642F6"/>
    <w:rsid w:val="00164C10"/>
    <w:rsid w:val="0019751F"/>
    <w:rsid w:val="001E2E29"/>
    <w:rsid w:val="001E7AEE"/>
    <w:rsid w:val="0027128F"/>
    <w:rsid w:val="00281CA9"/>
    <w:rsid w:val="002B1D7E"/>
    <w:rsid w:val="00327424"/>
    <w:rsid w:val="003307E9"/>
    <w:rsid w:val="003952B3"/>
    <w:rsid w:val="00595AF6"/>
    <w:rsid w:val="00596640"/>
    <w:rsid w:val="005C325B"/>
    <w:rsid w:val="00667FC1"/>
    <w:rsid w:val="00701E1D"/>
    <w:rsid w:val="007214E6"/>
    <w:rsid w:val="0074191E"/>
    <w:rsid w:val="007D1860"/>
    <w:rsid w:val="008128D9"/>
    <w:rsid w:val="00830850"/>
    <w:rsid w:val="008659C7"/>
    <w:rsid w:val="009D5AE2"/>
    <w:rsid w:val="00AD2288"/>
    <w:rsid w:val="00AE01C2"/>
    <w:rsid w:val="00B11BD7"/>
    <w:rsid w:val="00B55B7E"/>
    <w:rsid w:val="00CD5B6F"/>
    <w:rsid w:val="00CD692F"/>
    <w:rsid w:val="00CE5B7D"/>
    <w:rsid w:val="00D12B00"/>
    <w:rsid w:val="00DA457B"/>
    <w:rsid w:val="00E43F63"/>
    <w:rsid w:val="00F271C5"/>
    <w:rsid w:val="00F607F0"/>
    <w:rsid w:val="00FA7187"/>
    <w:rsid w:val="00FD2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44610"/>
  <w15:docId w15:val="{29D03743-19D2-42CF-919A-22CBDC75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01E1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71C5"/>
    <w:pPr>
      <w:ind w:left="720"/>
      <w:contextualSpacing/>
    </w:pPr>
  </w:style>
  <w:style w:type="paragraph" w:styleId="Title">
    <w:name w:val="Title"/>
    <w:basedOn w:val="Normal"/>
    <w:next w:val="Normal"/>
    <w:link w:val="TitleChar"/>
    <w:uiPriority w:val="10"/>
    <w:qFormat/>
    <w:rsid w:val="00701E1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01E1D"/>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01E1D"/>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701E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1E1D"/>
    <w:rPr>
      <w:rFonts w:ascii="Tahoma" w:hAnsi="Tahoma" w:cs="Tahoma"/>
      <w:sz w:val="16"/>
      <w:szCs w:val="16"/>
    </w:rPr>
  </w:style>
  <w:style w:type="character" w:styleId="Hyperlink">
    <w:name w:val="Hyperlink"/>
    <w:basedOn w:val="DefaultParagraphFont"/>
    <w:uiPriority w:val="99"/>
    <w:semiHidden/>
    <w:unhideWhenUsed/>
    <w:rsid w:val="0074191E"/>
    <w:rPr>
      <w:strike w:val="0"/>
      <w:dstrike w:val="0"/>
      <w:color w:val="3789B9"/>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image" Target="media/image1.jpg"/><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en-US" sz="1300"/>
              <a:t>Quality of life over time</a:t>
            </a:r>
          </a:p>
        </c:rich>
      </c:tx>
      <c:layout/>
      <c:overlay val="0"/>
    </c:title>
    <c:autoTitleDeleted val="0"/>
    <c:plotArea>
      <c:layout>
        <c:manualLayout>
          <c:layoutTarget val="inner"/>
          <c:xMode val="edge"/>
          <c:yMode val="edge"/>
          <c:x val="9.4605214039535021E-2"/>
          <c:y val="0.10591526531067219"/>
          <c:w val="0.88625966025080194"/>
          <c:h val="0.7836249314989473"/>
        </c:manualLayout>
      </c:layout>
      <c:lineChart>
        <c:grouping val="percentStacked"/>
        <c:varyColors val="0"/>
        <c:ser>
          <c:idx val="2"/>
          <c:order val="0"/>
          <c:tx>
            <c:strRef>
              <c:f>Sheet1!$D$1</c:f>
              <c:strCache>
                <c:ptCount val="1"/>
                <c:pt idx="0">
                  <c:v>Column3</c:v>
                </c:pt>
              </c:strCache>
            </c:strRef>
          </c:tx>
          <c:marker>
            <c:symbol val="none"/>
          </c:marker>
          <c:cat>
            <c:numRef>
              <c:f>Sheet1!$D$2:$D$8</c:f>
              <c:numCache>
                <c:formatCode>General</c:formatCode>
                <c:ptCount val="7"/>
                <c:pt idx="0">
                  <c:v>0</c:v>
                </c:pt>
                <c:pt idx="1">
                  <c:v>1</c:v>
                </c:pt>
                <c:pt idx="2">
                  <c:v>2</c:v>
                </c:pt>
                <c:pt idx="3">
                  <c:v>3</c:v>
                </c:pt>
                <c:pt idx="4">
                  <c:v>4</c:v>
                </c:pt>
                <c:pt idx="5">
                  <c:v>5</c:v>
                </c:pt>
                <c:pt idx="6">
                  <c:v>6</c:v>
                </c:pt>
              </c:numCache>
            </c:numRef>
          </c:cat>
          <c:val>
            <c:numRef>
              <c:f>Sheet1!$E$2:$E$6</c:f>
              <c:numCache>
                <c:formatCode>General</c:formatCode>
                <c:ptCount val="5"/>
              </c:numCache>
            </c:numRef>
          </c:val>
          <c:smooth val="0"/>
          <c:extLst>
            <c:ext xmlns:c16="http://schemas.microsoft.com/office/drawing/2014/chart" uri="{C3380CC4-5D6E-409C-BE32-E72D297353CC}">
              <c16:uniqueId val="{00000000-94EE-44AC-A7DF-0669121214C8}"/>
            </c:ext>
          </c:extLst>
        </c:ser>
        <c:dLbls>
          <c:showLegendKey val="0"/>
          <c:showVal val="0"/>
          <c:showCatName val="0"/>
          <c:showSerName val="0"/>
          <c:showPercent val="0"/>
          <c:showBubbleSize val="0"/>
        </c:dLbls>
        <c:smooth val="0"/>
        <c:axId val="127009536"/>
        <c:axId val="127011456"/>
      </c:lineChart>
      <c:catAx>
        <c:axId val="127009536"/>
        <c:scaling>
          <c:orientation val="minMax"/>
        </c:scaling>
        <c:delete val="0"/>
        <c:axPos val="b"/>
        <c:title>
          <c:tx>
            <c:rich>
              <a:bodyPr/>
              <a:lstStyle/>
              <a:p>
                <a:pPr>
                  <a:defRPr/>
                </a:pPr>
                <a:r>
                  <a:rPr lang="en-GB"/>
                  <a:t>Time (years)</a:t>
                </a:r>
              </a:p>
            </c:rich>
          </c:tx>
          <c:layout>
            <c:manualLayout>
              <c:xMode val="edge"/>
              <c:yMode val="edge"/>
              <c:x val="0.47095820830127083"/>
              <c:y val="0.94430388509128671"/>
            </c:manualLayout>
          </c:layout>
          <c:overlay val="0"/>
        </c:title>
        <c:numFmt formatCode="General" sourceLinked="1"/>
        <c:majorTickMark val="out"/>
        <c:minorTickMark val="none"/>
        <c:tickLblPos val="nextTo"/>
        <c:crossAx val="127011456"/>
        <c:crosses val="autoZero"/>
        <c:auto val="1"/>
        <c:lblAlgn val="ctr"/>
        <c:lblOffset val="50"/>
        <c:tickLblSkip val="1"/>
        <c:noMultiLvlLbl val="1"/>
      </c:catAx>
      <c:valAx>
        <c:axId val="127011456"/>
        <c:scaling>
          <c:orientation val="minMax"/>
        </c:scaling>
        <c:delete val="0"/>
        <c:axPos val="l"/>
        <c:majorGridlines>
          <c:spPr>
            <a:ln>
              <a:solidFill>
                <a:schemeClr val="accent5">
                  <a:lumMod val="50000"/>
                  <a:alpha val="25000"/>
                </a:schemeClr>
              </a:solidFill>
            </a:ln>
          </c:spPr>
        </c:majorGridlines>
        <c:title>
          <c:tx>
            <c:rich>
              <a:bodyPr rot="-5400000" vert="horz"/>
              <a:lstStyle/>
              <a:p>
                <a:pPr>
                  <a:defRPr/>
                </a:pPr>
                <a:r>
                  <a:rPr lang="en-GB"/>
                  <a:t>Quality of</a:t>
                </a:r>
                <a:r>
                  <a:rPr lang="en-GB" baseline="0"/>
                  <a:t> life (%)</a:t>
                </a:r>
                <a:endParaRPr lang="en-GB"/>
              </a:p>
            </c:rich>
          </c:tx>
          <c:layout/>
          <c:overlay val="0"/>
        </c:title>
        <c:numFmt formatCode="0%" sourceLinked="1"/>
        <c:majorTickMark val="out"/>
        <c:minorTickMark val="none"/>
        <c:tickLblPos val="nextTo"/>
        <c:crossAx val="127009536"/>
        <c:crossesAt val="1"/>
        <c:crossBetween val="midCat"/>
      </c:valAx>
    </c:plotArea>
    <c:plotVisOnly val="1"/>
    <c:dispBlanksAs val="zero"/>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390</TotalTime>
  <Pages>2</Pages>
  <Words>467</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Eli Lilly and Company</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Katharine Thorn</dc:creator>
  <cp:lastModifiedBy>Katharine Thorn</cp:lastModifiedBy>
  <cp:revision>14</cp:revision>
  <cp:lastPrinted>2016-04-28T11:56:00Z</cp:lastPrinted>
  <dcterms:created xsi:type="dcterms:W3CDTF">2016-04-27T15:41:00Z</dcterms:created>
  <dcterms:modified xsi:type="dcterms:W3CDTF">2017-10-03T08:59:00Z</dcterms:modified>
</cp:coreProperties>
</file>